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E2" w:rsidRDefault="005D04E2" w:rsidP="005D5B7C">
      <w:pPr>
        <w:pStyle w:val="BlockText"/>
        <w:ind w:left="-1"/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</w:pPr>
    </w:p>
    <w:p w:rsidR="005D04E2" w:rsidRDefault="005D04E2" w:rsidP="005D5B7C">
      <w:pPr>
        <w:pStyle w:val="BlockText"/>
        <w:ind w:left="-1"/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</w:pPr>
    </w:p>
    <w:p w:rsidR="00F15322" w:rsidRDefault="00362530" w:rsidP="005D5B7C">
      <w:pPr>
        <w:pStyle w:val="BlockText"/>
        <w:ind w:left="-1"/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</w:pPr>
      <w:r>
        <w:rPr>
          <w:rFonts w:cs="Roya"/>
          <w:b/>
          <w:bCs/>
          <w:i w:val="0"/>
          <w:i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360045</wp:posOffset>
                </wp:positionV>
                <wp:extent cx="6779895" cy="913130"/>
                <wp:effectExtent l="26670" t="26670" r="22860" b="222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91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05"/>
                              <w:gridCol w:w="5210"/>
                              <w:gridCol w:w="2605"/>
                            </w:tblGrid>
                            <w:tr w:rsidR="00486ACD">
                              <w:trPr>
                                <w:jc w:val="center"/>
                              </w:trPr>
                              <w:tc>
                                <w:tcPr>
                                  <w:tcW w:w="125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86ACD" w:rsidRDefault="00B65C97" w:rsidP="00F846D9">
                                  <w:pPr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Mitra"/>
                                      <w:b/>
                                      <w:bCs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46430" cy="744855"/>
                                        <wp:effectExtent l="19050" t="0" r="127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6430" cy="744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:rsidR="00486ACD" w:rsidRPr="002D442F" w:rsidRDefault="002D442F" w:rsidP="00F846D9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 w:hint="cs"/>
                                      <w:b/>
                                      <w:bCs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486ACD" w:rsidRDefault="00486ACD" w:rsidP="00F846D9">
                                  <w:pPr>
                                    <w:jc w:val="center"/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6ACD">
                              <w:trPr>
                                <w:jc w:val="center"/>
                              </w:trPr>
                              <w:tc>
                                <w:tcPr>
                                  <w:tcW w:w="125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86ACD" w:rsidRDefault="00486ACD" w:rsidP="00F846D9">
                                  <w:pPr>
                                    <w:jc w:val="center"/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vMerge w:val="restart"/>
                                  <w:vAlign w:val="center"/>
                                </w:tcPr>
                                <w:p w:rsidR="00486ACD" w:rsidRPr="00486ACD" w:rsidRDefault="00432C02" w:rsidP="00F846D9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Roy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برگه</w:t>
                                  </w:r>
                                  <w:r w:rsidR="00486ACD" w:rsidRPr="00486ACD">
                                    <w:rPr>
                                      <w:rFonts w:cs="Roy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1F4497">
                                    <w:rPr>
                                      <w:rFonts w:cs="Roy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تسويه حساب</w:t>
                                  </w:r>
                                  <w:r w:rsidR="000E5ED6">
                                    <w:rPr>
                                      <w:rFonts w:cs="Roy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دانشکده مهندسی معدن و متالورژی 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486ACD" w:rsidRPr="00486ACD" w:rsidRDefault="00486ACD" w:rsidP="00F846D9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6ACD">
                              <w:trPr>
                                <w:jc w:val="center"/>
                              </w:trPr>
                              <w:tc>
                                <w:tcPr>
                                  <w:tcW w:w="125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86ACD" w:rsidRDefault="00486ACD" w:rsidP="00F846D9">
                                  <w:pPr>
                                    <w:jc w:val="center"/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vMerge/>
                                  <w:vAlign w:val="center"/>
                                </w:tcPr>
                                <w:p w:rsidR="00486ACD" w:rsidRDefault="00486ACD" w:rsidP="00F846D9">
                                  <w:pPr>
                                    <w:jc w:val="center"/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486ACD" w:rsidRPr="00486ACD" w:rsidRDefault="00486ACD" w:rsidP="00F846D9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6ACD" w:rsidRPr="000D31C8" w:rsidRDefault="00486ACD" w:rsidP="00486ACD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.15pt;margin-top:28.35pt;width:533.85pt;height: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tblStyle w:val="TableGrid"/>
                        <w:bidiVisual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05"/>
                        <w:gridCol w:w="5210"/>
                        <w:gridCol w:w="2605"/>
                      </w:tblGrid>
                      <w:tr w:rsidR="00486ACD">
                        <w:trPr>
                          <w:jc w:val="center"/>
                        </w:trPr>
                        <w:tc>
                          <w:tcPr>
                            <w:tcW w:w="125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486ACD" w:rsidRDefault="00B65C97" w:rsidP="00F846D9">
                            <w:pPr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itra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646430" cy="744855"/>
                                  <wp:effectExtent l="19050" t="0" r="127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430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:rsidR="00486ACD" w:rsidRPr="002D442F" w:rsidRDefault="002D442F" w:rsidP="00F846D9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Roya" w:hint="cs"/>
                                <w:b/>
                                <w:bCs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486ACD" w:rsidRDefault="00486ACD" w:rsidP="00F846D9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86ACD">
                        <w:trPr>
                          <w:jc w:val="center"/>
                        </w:trPr>
                        <w:tc>
                          <w:tcPr>
                            <w:tcW w:w="1250" w:type="pct"/>
                            <w:vMerge/>
                            <w:shd w:val="clear" w:color="auto" w:fill="auto"/>
                            <w:vAlign w:val="center"/>
                          </w:tcPr>
                          <w:p w:rsidR="00486ACD" w:rsidRDefault="00486ACD" w:rsidP="00F846D9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  <w:vMerge w:val="restart"/>
                            <w:vAlign w:val="center"/>
                          </w:tcPr>
                          <w:p w:rsidR="00486ACD" w:rsidRPr="00486ACD" w:rsidRDefault="00432C02" w:rsidP="00F846D9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برگه</w:t>
                            </w:r>
                            <w:r w:rsidR="00486ACD" w:rsidRPr="00486ACD">
                              <w:rPr>
                                <w:rFonts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F4497">
                              <w:rPr>
                                <w:rFonts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تسويه حساب</w:t>
                            </w:r>
                            <w:r w:rsidR="000E5ED6">
                              <w:rPr>
                                <w:rFonts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دانشکده مهندسی معدن و متالورژی 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486ACD" w:rsidRPr="00486ACD" w:rsidRDefault="00486ACD" w:rsidP="00F846D9">
                            <w:pPr>
                              <w:rPr>
                                <w:rFonts w:cs="Roy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86ACD">
                        <w:trPr>
                          <w:jc w:val="center"/>
                        </w:trPr>
                        <w:tc>
                          <w:tcPr>
                            <w:tcW w:w="1250" w:type="pct"/>
                            <w:vMerge/>
                            <w:shd w:val="clear" w:color="auto" w:fill="auto"/>
                            <w:vAlign w:val="center"/>
                          </w:tcPr>
                          <w:p w:rsidR="00486ACD" w:rsidRDefault="00486ACD" w:rsidP="00F846D9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  <w:vMerge/>
                            <w:vAlign w:val="center"/>
                          </w:tcPr>
                          <w:p w:rsidR="00486ACD" w:rsidRDefault="00486ACD" w:rsidP="00F846D9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486ACD" w:rsidRPr="00486ACD" w:rsidRDefault="00486ACD" w:rsidP="00F846D9">
                            <w:pPr>
                              <w:rPr>
                                <w:rFonts w:cs="Roy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86ACD" w:rsidRPr="000D31C8" w:rsidRDefault="00486ACD" w:rsidP="00486ACD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15322" w:rsidRPr="00101C3B"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  <w:t>گواهي مي‌گردد:</w:t>
      </w:r>
    </w:p>
    <w:p w:rsidR="005D04E2" w:rsidRDefault="005D04E2" w:rsidP="005D5B7C">
      <w:pPr>
        <w:pStyle w:val="BlockText"/>
        <w:ind w:left="-1"/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</w:pPr>
    </w:p>
    <w:bookmarkStart w:id="0" w:name="Text1"/>
    <w:bookmarkStart w:id="1" w:name="Student"/>
    <w:p w:rsidR="00F15322" w:rsidRDefault="00277190" w:rsidP="006B76B0">
      <w:pPr>
        <w:pStyle w:val="BlockText"/>
        <w:spacing w:line="240" w:lineRule="auto"/>
        <w:ind w:left="0"/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</w:pPr>
      <w:r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begin">
          <w:ffData>
            <w:name w:val="Dropdown1"/>
            <w:enabled/>
            <w:calcOnExit w:val="0"/>
            <w:ddList>
              <w:listEntry w:val="آقاي"/>
              <w:listEntry w:val="خانم"/>
            </w:ddList>
          </w:ffData>
        </w:fldChar>
      </w:r>
      <w:r w:rsidR="005D5B7C"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instrText xml:space="preserve"> </w:instrText>
      </w:r>
      <w:r w:rsidR="005D5B7C" w:rsidRPr="005D5B7C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instrText>FORMDROPDOWN</w:instrText>
      </w:r>
      <w:r w:rsidR="005D5B7C"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instrText xml:space="preserve"> </w:instrText>
      </w:r>
      <w:r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</w:r>
      <w:r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end"/>
      </w:r>
      <w:r w:rsidR="005D5B7C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bookmarkEnd w:id="0"/>
      <w:bookmarkEnd w:id="1"/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/خانم        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   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   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به شمارة دانشجويي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         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دانشجوي</w:t>
      </w:r>
      <w:r w:rsidR="00EA06BC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       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  </w:t>
      </w:r>
      <w:r w:rsidR="00101C3B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دوره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   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EA06BC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رشته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                   </w:t>
      </w:r>
      <w:r w:rsidR="00101C3B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گرايش</w:t>
      </w:r>
      <w:r w:rsidR="00EA06BC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instrText xml:space="preserve"> </w:instrTex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instrText>FORMTEXT</w:instrTex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instrText xml:space="preserve"> </w:instrText>
      </w:r>
      <w:r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</w:r>
      <w:r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separate"/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end"/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        </w:t>
      </w:r>
      <w:r w:rsidR="00101C3B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با دواير مشروح</w:t>
      </w:r>
      <w:r w:rsidR="005D5B7C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>ه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5D5B7C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زير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تسويه حساب نموده است:</w:t>
      </w:r>
    </w:p>
    <w:p w:rsidR="005D04E2" w:rsidRDefault="005D04E2" w:rsidP="00EC1D4E">
      <w:pPr>
        <w:pStyle w:val="BlockText"/>
        <w:spacing w:line="240" w:lineRule="auto"/>
        <w:ind w:left="0"/>
        <w:rPr>
          <w:rFonts w:cs="Roya"/>
          <w:b/>
          <w:bCs/>
          <w:i w:val="0"/>
          <w:iCs w:val="0"/>
          <w:w w:val="98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899"/>
        <w:gridCol w:w="3232"/>
      </w:tblGrid>
      <w:tr w:rsidR="00F15322" w:rsidRPr="00D43A22" w:rsidTr="00165A99">
        <w:trPr>
          <w:jc w:val="center"/>
        </w:trPr>
        <w:tc>
          <w:tcPr>
            <w:tcW w:w="4649" w:type="dxa"/>
          </w:tcPr>
          <w:p w:rsidR="00F15322" w:rsidRPr="00D43A22" w:rsidRDefault="00362530" w:rsidP="00D20184">
            <w:pPr>
              <w:pStyle w:val="BlockText"/>
              <w:spacing w:line="240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  <w:t>مسئول مورد مراجعه</w:t>
            </w:r>
          </w:p>
        </w:tc>
        <w:tc>
          <w:tcPr>
            <w:tcW w:w="2899" w:type="dxa"/>
          </w:tcPr>
          <w:p w:rsidR="00F15322" w:rsidRPr="00D43A22" w:rsidRDefault="00F15322" w:rsidP="002853C8">
            <w:pPr>
              <w:pStyle w:val="BlockText"/>
              <w:spacing w:line="240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  <w:r w:rsidRPr="00D43A22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  <w:t>توضيحات</w:t>
            </w:r>
          </w:p>
        </w:tc>
        <w:tc>
          <w:tcPr>
            <w:tcW w:w="3232" w:type="dxa"/>
          </w:tcPr>
          <w:p w:rsidR="00F15322" w:rsidRPr="00D43A22" w:rsidRDefault="00F15322" w:rsidP="002853C8">
            <w:pPr>
              <w:pStyle w:val="BlockText"/>
              <w:spacing w:line="240" w:lineRule="auto"/>
              <w:ind w:left="0"/>
              <w:jc w:val="center"/>
              <w:rPr>
                <w:rFonts w:cs="Roya"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  <w:r w:rsidRPr="00D43A22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  <w:t xml:space="preserve">تأييد </w:t>
            </w:r>
            <w:r w:rsidRPr="00D43A22">
              <w:rPr>
                <w:rFonts w:cs="Roya"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(شامل نام، امضاء و مهر قسمت)</w:t>
            </w:r>
          </w:p>
        </w:tc>
      </w:tr>
      <w:tr w:rsidR="00362530" w:rsidRPr="00D43A22" w:rsidTr="00165A99">
        <w:trPr>
          <w:jc w:val="center"/>
        </w:trPr>
        <w:tc>
          <w:tcPr>
            <w:tcW w:w="4649" w:type="dxa"/>
          </w:tcPr>
          <w:p w:rsidR="00362530" w:rsidRDefault="00362530" w:rsidP="00362530">
            <w:pPr>
              <w:pStyle w:val="BlockText"/>
              <w:spacing w:line="720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2899" w:type="dxa"/>
          </w:tcPr>
          <w:p w:rsidR="00362530" w:rsidRPr="00D43A22" w:rsidRDefault="00362530" w:rsidP="002853C8">
            <w:pPr>
              <w:pStyle w:val="BlockText"/>
              <w:spacing w:line="240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2" w:type="dxa"/>
          </w:tcPr>
          <w:p w:rsidR="00362530" w:rsidRPr="00D43A22" w:rsidRDefault="00362530" w:rsidP="002853C8">
            <w:pPr>
              <w:pStyle w:val="BlockText"/>
              <w:spacing w:line="240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</w:p>
        </w:tc>
      </w:tr>
      <w:tr w:rsidR="00F15322" w:rsidRPr="00D43A22" w:rsidTr="00165A99">
        <w:trPr>
          <w:trHeight w:val="1304"/>
          <w:jc w:val="center"/>
        </w:trPr>
        <w:tc>
          <w:tcPr>
            <w:tcW w:w="4649" w:type="dxa"/>
          </w:tcPr>
          <w:p w:rsidR="00F15322" w:rsidRPr="00165A99" w:rsidRDefault="005D04E2" w:rsidP="00364842">
            <w:pPr>
              <w:pStyle w:val="BlockText"/>
              <w:spacing w:line="252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26"/>
                <w:szCs w:val="26"/>
                <w:rtl/>
                <w:lang w:bidi="fa-IR"/>
              </w:rPr>
            </w:pPr>
            <w:r w:rsidRPr="00165A99">
              <w:rPr>
                <w:rFonts w:cs="Roya" w:hint="cs"/>
                <w:b/>
                <w:bCs/>
                <w:i w:val="0"/>
                <w:iCs w:val="0"/>
                <w:w w:val="98"/>
                <w:sz w:val="26"/>
                <w:szCs w:val="26"/>
                <w:rtl/>
                <w:lang w:bidi="fa-IR"/>
              </w:rPr>
              <w:t xml:space="preserve">امين اموال دانشکده </w:t>
            </w:r>
            <w:r w:rsidR="00165A99" w:rsidRPr="00165A99">
              <w:rPr>
                <w:rFonts w:cs="Roya" w:hint="cs"/>
                <w:b/>
                <w:bCs/>
                <w:i w:val="0"/>
                <w:iCs w:val="0"/>
                <w:w w:val="98"/>
                <w:sz w:val="26"/>
                <w:szCs w:val="26"/>
                <w:rtl/>
                <w:lang w:bidi="fa-IR"/>
              </w:rPr>
              <w:t>(</w:t>
            </w:r>
            <w:r w:rsidR="00364842">
              <w:rPr>
                <w:rFonts w:cs="Roya" w:hint="cs"/>
                <w:b/>
                <w:bCs/>
                <w:i w:val="0"/>
                <w:iCs w:val="0"/>
                <w:w w:val="98"/>
                <w:sz w:val="26"/>
                <w:szCs w:val="26"/>
                <w:rtl/>
                <w:lang w:bidi="fa-IR"/>
              </w:rPr>
              <w:t>خانم شهروی</w:t>
            </w:r>
            <w:bookmarkStart w:id="2" w:name="_GoBack"/>
            <w:bookmarkEnd w:id="2"/>
            <w:r w:rsidR="00165A99" w:rsidRPr="00165A99">
              <w:rPr>
                <w:rFonts w:cs="Roya" w:hint="cs"/>
                <w:b/>
                <w:bCs/>
                <w:i w:val="0"/>
                <w:iCs w:val="0"/>
                <w:w w:val="98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899" w:type="dxa"/>
          </w:tcPr>
          <w:p w:rsidR="00F15322" w:rsidRPr="00D43A22" w:rsidRDefault="00F1532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  <w:tc>
          <w:tcPr>
            <w:tcW w:w="3232" w:type="dxa"/>
          </w:tcPr>
          <w:p w:rsidR="00F15322" w:rsidRPr="00D43A22" w:rsidRDefault="00F1532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</w:tr>
      <w:tr w:rsidR="00F15322" w:rsidRPr="00D43A22" w:rsidTr="00165A99">
        <w:trPr>
          <w:trHeight w:val="1304"/>
          <w:jc w:val="center"/>
        </w:trPr>
        <w:tc>
          <w:tcPr>
            <w:tcW w:w="4649" w:type="dxa"/>
          </w:tcPr>
          <w:p w:rsidR="00F15322" w:rsidRPr="00165A99" w:rsidRDefault="00165A99" w:rsidP="00D20184">
            <w:pPr>
              <w:pStyle w:val="BlockText"/>
              <w:spacing w:line="252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</w:pPr>
            <w:r w:rsidRPr="00165A99"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  <w:t>دفترمعاونت پژوهشی دانشکده</w:t>
            </w:r>
            <w:r w:rsidR="006B76B0">
              <w:rPr>
                <w:rFonts w:cs="Roya"/>
                <w:b/>
                <w:bCs/>
                <w:i w:val="0"/>
                <w:iCs w:val="0"/>
                <w:w w:val="98"/>
                <w:sz w:val="16"/>
                <w:szCs w:val="26"/>
                <w:lang w:bidi="fa-IR"/>
              </w:rPr>
              <w:t xml:space="preserve"> </w:t>
            </w:r>
            <w:r w:rsidRPr="00165A99"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  <w:t xml:space="preserve">(آقای مهندس اصلانی) </w:t>
            </w:r>
          </w:p>
        </w:tc>
        <w:tc>
          <w:tcPr>
            <w:tcW w:w="2899" w:type="dxa"/>
          </w:tcPr>
          <w:p w:rsidR="00F15322" w:rsidRPr="00D43A22" w:rsidRDefault="00F1532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  <w:tc>
          <w:tcPr>
            <w:tcW w:w="3232" w:type="dxa"/>
          </w:tcPr>
          <w:p w:rsidR="00F15322" w:rsidRPr="00D43A22" w:rsidRDefault="00F1532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</w:tr>
      <w:tr w:rsidR="005D04E2" w:rsidRPr="00D43A22" w:rsidTr="00165A99">
        <w:trPr>
          <w:trHeight w:val="1304"/>
          <w:jc w:val="center"/>
        </w:trPr>
        <w:tc>
          <w:tcPr>
            <w:tcW w:w="4649" w:type="dxa"/>
          </w:tcPr>
          <w:p w:rsidR="005D04E2" w:rsidRPr="00165A99" w:rsidRDefault="005D04E2" w:rsidP="00D20184">
            <w:pPr>
              <w:pStyle w:val="BlockText"/>
              <w:spacing w:line="252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</w:pPr>
            <w:r w:rsidRPr="00165A99"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  <w:t xml:space="preserve">دفتر تحصيلات تکميلی دانشکده </w:t>
            </w:r>
          </w:p>
        </w:tc>
        <w:tc>
          <w:tcPr>
            <w:tcW w:w="2899" w:type="dxa"/>
          </w:tcPr>
          <w:p w:rsidR="005D04E2" w:rsidRPr="00D43A22" w:rsidRDefault="005D04E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  <w:tc>
          <w:tcPr>
            <w:tcW w:w="3232" w:type="dxa"/>
          </w:tcPr>
          <w:p w:rsidR="005D04E2" w:rsidRPr="00D43A22" w:rsidRDefault="005D04E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</w:tr>
      <w:tr w:rsidR="006B76B0" w:rsidRPr="00D43A22" w:rsidTr="00165A99">
        <w:trPr>
          <w:trHeight w:val="1304"/>
          <w:jc w:val="center"/>
        </w:trPr>
        <w:tc>
          <w:tcPr>
            <w:tcW w:w="4649" w:type="dxa"/>
          </w:tcPr>
          <w:p w:rsidR="006B76B0" w:rsidRPr="00165A99" w:rsidRDefault="006B76B0" w:rsidP="00D20184">
            <w:pPr>
              <w:pStyle w:val="BlockText"/>
              <w:spacing w:line="252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  <w:t>دفتر رياست دانشکده</w:t>
            </w:r>
          </w:p>
        </w:tc>
        <w:tc>
          <w:tcPr>
            <w:tcW w:w="2899" w:type="dxa"/>
          </w:tcPr>
          <w:p w:rsidR="006B76B0" w:rsidRPr="00D43A22" w:rsidRDefault="006B76B0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  <w:tc>
          <w:tcPr>
            <w:tcW w:w="3232" w:type="dxa"/>
          </w:tcPr>
          <w:p w:rsidR="006B76B0" w:rsidRPr="00D43A22" w:rsidRDefault="006B76B0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</w:tr>
    </w:tbl>
    <w:p w:rsidR="00F15322" w:rsidRPr="005D5B7C" w:rsidRDefault="00F15322" w:rsidP="005D5B7C">
      <w:pPr>
        <w:rPr>
          <w:w w:val="98"/>
          <w:rtl/>
          <w:lang w:bidi="fa-IR"/>
        </w:rPr>
      </w:pPr>
    </w:p>
    <w:sectPr w:rsidR="00F15322" w:rsidRPr="005D5B7C" w:rsidSect="00165A99">
      <w:pgSz w:w="11907" w:h="16840" w:code="9"/>
      <w:pgMar w:top="2526" w:right="567" w:bottom="567" w:left="567" w:header="426" w:footer="26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84" w:rsidRDefault="000D5584">
      <w:r>
        <w:separator/>
      </w:r>
    </w:p>
  </w:endnote>
  <w:endnote w:type="continuationSeparator" w:id="0">
    <w:p w:rsidR="000D5584" w:rsidRDefault="000D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y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84" w:rsidRDefault="000D5584">
      <w:r>
        <w:separator/>
      </w:r>
    </w:p>
  </w:footnote>
  <w:footnote w:type="continuationSeparator" w:id="0">
    <w:p w:rsidR="000D5584" w:rsidRDefault="000D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822"/>
    <w:multiLevelType w:val="singleLevel"/>
    <w:tmpl w:val="231C59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2C4E6569"/>
    <w:multiLevelType w:val="singleLevel"/>
    <w:tmpl w:val="8C10C1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2">
    <w:nsid w:val="3B417FB3"/>
    <w:multiLevelType w:val="singleLevel"/>
    <w:tmpl w:val="9FDA17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raffic" w:hint="default"/>
        <w:sz w:val="28"/>
      </w:rPr>
    </w:lvl>
  </w:abstractNum>
  <w:abstractNum w:abstractNumId="3">
    <w:nsid w:val="41592569"/>
    <w:multiLevelType w:val="singleLevel"/>
    <w:tmpl w:val="E2FEB7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">
    <w:nsid w:val="4397319E"/>
    <w:multiLevelType w:val="singleLevel"/>
    <w:tmpl w:val="78D03020"/>
    <w:lvl w:ilvl="0">
      <w:start w:val="8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</w:abstractNum>
  <w:abstractNum w:abstractNumId="5">
    <w:nsid w:val="51D479A6"/>
    <w:multiLevelType w:val="singleLevel"/>
    <w:tmpl w:val="34B2DE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58E91D41"/>
    <w:multiLevelType w:val="singleLevel"/>
    <w:tmpl w:val="F9EC64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6CD7405A"/>
    <w:multiLevelType w:val="singleLevel"/>
    <w:tmpl w:val="E29659F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8">
    <w:nsid w:val="71A9277C"/>
    <w:multiLevelType w:val="singleLevel"/>
    <w:tmpl w:val="E29659F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B1"/>
    <w:rsid w:val="00050B60"/>
    <w:rsid w:val="000D5584"/>
    <w:rsid w:val="000E5ED6"/>
    <w:rsid w:val="00101C3B"/>
    <w:rsid w:val="00103DB1"/>
    <w:rsid w:val="00146C09"/>
    <w:rsid w:val="00147200"/>
    <w:rsid w:val="00165A99"/>
    <w:rsid w:val="00166DD3"/>
    <w:rsid w:val="001C0A98"/>
    <w:rsid w:val="001F4497"/>
    <w:rsid w:val="002121F1"/>
    <w:rsid w:val="002361C7"/>
    <w:rsid w:val="00277190"/>
    <w:rsid w:val="002853C8"/>
    <w:rsid w:val="002D442F"/>
    <w:rsid w:val="00347A62"/>
    <w:rsid w:val="00362530"/>
    <w:rsid w:val="00364842"/>
    <w:rsid w:val="003D5739"/>
    <w:rsid w:val="00432C02"/>
    <w:rsid w:val="004578E3"/>
    <w:rsid w:val="00486ACD"/>
    <w:rsid w:val="004A0C54"/>
    <w:rsid w:val="00552467"/>
    <w:rsid w:val="00583FAD"/>
    <w:rsid w:val="005D04E2"/>
    <w:rsid w:val="005D5B7C"/>
    <w:rsid w:val="005F59AF"/>
    <w:rsid w:val="00615EBD"/>
    <w:rsid w:val="00630C2D"/>
    <w:rsid w:val="006B408C"/>
    <w:rsid w:val="006B76B0"/>
    <w:rsid w:val="00737FFB"/>
    <w:rsid w:val="0077431B"/>
    <w:rsid w:val="00870343"/>
    <w:rsid w:val="00880D78"/>
    <w:rsid w:val="008D0255"/>
    <w:rsid w:val="008D71A8"/>
    <w:rsid w:val="008E5406"/>
    <w:rsid w:val="00973D5A"/>
    <w:rsid w:val="009B1FC7"/>
    <w:rsid w:val="009D3EB7"/>
    <w:rsid w:val="00A26C1B"/>
    <w:rsid w:val="00A737E9"/>
    <w:rsid w:val="00B21EF8"/>
    <w:rsid w:val="00B65C97"/>
    <w:rsid w:val="00BA65A3"/>
    <w:rsid w:val="00BA79AE"/>
    <w:rsid w:val="00BB04B8"/>
    <w:rsid w:val="00BD2E4B"/>
    <w:rsid w:val="00C127C6"/>
    <w:rsid w:val="00D176E2"/>
    <w:rsid w:val="00D20184"/>
    <w:rsid w:val="00D43A22"/>
    <w:rsid w:val="00D61C97"/>
    <w:rsid w:val="00DE1C14"/>
    <w:rsid w:val="00E31CAC"/>
    <w:rsid w:val="00E46472"/>
    <w:rsid w:val="00EA06BC"/>
    <w:rsid w:val="00EC1D4E"/>
    <w:rsid w:val="00F15322"/>
    <w:rsid w:val="00F7687D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A98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1C0A98"/>
    <w:pPr>
      <w:keepNext/>
      <w:outlineLvl w:val="0"/>
    </w:pPr>
    <w:rPr>
      <w:rFonts w:cs="Mitra"/>
      <w:b/>
      <w:bCs/>
      <w:szCs w:val="28"/>
    </w:rPr>
  </w:style>
  <w:style w:type="paragraph" w:styleId="Heading2">
    <w:name w:val="heading 2"/>
    <w:basedOn w:val="Normal"/>
    <w:next w:val="Normal"/>
    <w:qFormat/>
    <w:rsid w:val="001C0A98"/>
    <w:pPr>
      <w:keepNext/>
      <w:spacing w:line="192" w:lineRule="auto"/>
      <w:ind w:left="4320"/>
      <w:jc w:val="center"/>
      <w:outlineLvl w:val="1"/>
    </w:pPr>
    <w:rPr>
      <w:rFonts w:cs="Yagut"/>
      <w:i/>
      <w:iCs/>
    </w:rPr>
  </w:style>
  <w:style w:type="paragraph" w:styleId="Heading3">
    <w:name w:val="heading 3"/>
    <w:basedOn w:val="Normal"/>
    <w:next w:val="Normal"/>
    <w:qFormat/>
    <w:rsid w:val="001C0A98"/>
    <w:pPr>
      <w:keepNext/>
      <w:outlineLvl w:val="2"/>
    </w:pPr>
    <w:rPr>
      <w:rFonts w:cs="Traffic"/>
      <w:szCs w:val="28"/>
    </w:rPr>
  </w:style>
  <w:style w:type="paragraph" w:styleId="Heading4">
    <w:name w:val="heading 4"/>
    <w:basedOn w:val="Normal"/>
    <w:next w:val="Normal"/>
    <w:qFormat/>
    <w:rsid w:val="001C0A98"/>
    <w:pPr>
      <w:keepNext/>
      <w:jc w:val="lowKashida"/>
      <w:outlineLvl w:val="3"/>
    </w:pPr>
    <w:rPr>
      <w:rFonts w:cs="Yagut"/>
      <w:b/>
      <w:bCs/>
    </w:rPr>
  </w:style>
  <w:style w:type="paragraph" w:styleId="Heading5">
    <w:name w:val="heading 5"/>
    <w:basedOn w:val="Normal"/>
    <w:next w:val="Normal"/>
    <w:qFormat/>
    <w:rsid w:val="001C0A98"/>
    <w:pPr>
      <w:keepNext/>
      <w:jc w:val="center"/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1C0A98"/>
    <w:pPr>
      <w:keepNext/>
      <w:bidi w:val="0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1C0A98"/>
    <w:pPr>
      <w:keepNext/>
      <w:jc w:val="lowKashida"/>
      <w:outlineLvl w:val="7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C0A98"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rsid w:val="001C0A98"/>
    <w:pPr>
      <w:spacing w:line="192" w:lineRule="auto"/>
      <w:ind w:left="4320"/>
      <w:jc w:val="lowKashida"/>
    </w:pPr>
    <w:rPr>
      <w:rFonts w:cs="Yagut"/>
      <w:i/>
      <w:iCs/>
    </w:rPr>
  </w:style>
  <w:style w:type="paragraph" w:styleId="BodyText">
    <w:name w:val="Body Text"/>
    <w:basedOn w:val="Normal"/>
    <w:rsid w:val="001C0A98"/>
    <w:pPr>
      <w:spacing w:line="264" w:lineRule="auto"/>
      <w:jc w:val="lowKashida"/>
    </w:pPr>
    <w:rPr>
      <w:rFonts w:cs="Yagut"/>
    </w:rPr>
  </w:style>
  <w:style w:type="paragraph" w:styleId="BodyTextIndent">
    <w:name w:val="Body Text Indent"/>
    <w:basedOn w:val="Normal"/>
    <w:rsid w:val="001C0A98"/>
    <w:pPr>
      <w:ind w:firstLine="720"/>
      <w:jc w:val="lowKashida"/>
    </w:pPr>
    <w:rPr>
      <w:rFonts w:cs="Yagut"/>
      <w:szCs w:val="28"/>
    </w:rPr>
  </w:style>
  <w:style w:type="paragraph" w:styleId="BodyText2">
    <w:name w:val="Body Text 2"/>
    <w:basedOn w:val="Normal"/>
    <w:rsid w:val="001C0A98"/>
    <w:pPr>
      <w:jc w:val="lowKashida"/>
    </w:pPr>
    <w:rPr>
      <w:rFonts w:cs="Yagut"/>
      <w:szCs w:val="28"/>
    </w:rPr>
  </w:style>
  <w:style w:type="table" w:styleId="TableGrid">
    <w:name w:val="Table Grid"/>
    <w:basedOn w:val="TableNormal"/>
    <w:rsid w:val="00486ACD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7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7A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A98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1C0A98"/>
    <w:pPr>
      <w:keepNext/>
      <w:outlineLvl w:val="0"/>
    </w:pPr>
    <w:rPr>
      <w:rFonts w:cs="Mitra"/>
      <w:b/>
      <w:bCs/>
      <w:szCs w:val="28"/>
    </w:rPr>
  </w:style>
  <w:style w:type="paragraph" w:styleId="Heading2">
    <w:name w:val="heading 2"/>
    <w:basedOn w:val="Normal"/>
    <w:next w:val="Normal"/>
    <w:qFormat/>
    <w:rsid w:val="001C0A98"/>
    <w:pPr>
      <w:keepNext/>
      <w:spacing w:line="192" w:lineRule="auto"/>
      <w:ind w:left="4320"/>
      <w:jc w:val="center"/>
      <w:outlineLvl w:val="1"/>
    </w:pPr>
    <w:rPr>
      <w:rFonts w:cs="Yagut"/>
      <w:i/>
      <w:iCs/>
    </w:rPr>
  </w:style>
  <w:style w:type="paragraph" w:styleId="Heading3">
    <w:name w:val="heading 3"/>
    <w:basedOn w:val="Normal"/>
    <w:next w:val="Normal"/>
    <w:qFormat/>
    <w:rsid w:val="001C0A98"/>
    <w:pPr>
      <w:keepNext/>
      <w:outlineLvl w:val="2"/>
    </w:pPr>
    <w:rPr>
      <w:rFonts w:cs="Traffic"/>
      <w:szCs w:val="28"/>
    </w:rPr>
  </w:style>
  <w:style w:type="paragraph" w:styleId="Heading4">
    <w:name w:val="heading 4"/>
    <w:basedOn w:val="Normal"/>
    <w:next w:val="Normal"/>
    <w:qFormat/>
    <w:rsid w:val="001C0A98"/>
    <w:pPr>
      <w:keepNext/>
      <w:jc w:val="lowKashida"/>
      <w:outlineLvl w:val="3"/>
    </w:pPr>
    <w:rPr>
      <w:rFonts w:cs="Yagut"/>
      <w:b/>
      <w:bCs/>
    </w:rPr>
  </w:style>
  <w:style w:type="paragraph" w:styleId="Heading5">
    <w:name w:val="heading 5"/>
    <w:basedOn w:val="Normal"/>
    <w:next w:val="Normal"/>
    <w:qFormat/>
    <w:rsid w:val="001C0A98"/>
    <w:pPr>
      <w:keepNext/>
      <w:jc w:val="center"/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1C0A98"/>
    <w:pPr>
      <w:keepNext/>
      <w:bidi w:val="0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1C0A98"/>
    <w:pPr>
      <w:keepNext/>
      <w:jc w:val="lowKashida"/>
      <w:outlineLvl w:val="7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C0A98"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rsid w:val="001C0A98"/>
    <w:pPr>
      <w:spacing w:line="192" w:lineRule="auto"/>
      <w:ind w:left="4320"/>
      <w:jc w:val="lowKashida"/>
    </w:pPr>
    <w:rPr>
      <w:rFonts w:cs="Yagut"/>
      <w:i/>
      <w:iCs/>
    </w:rPr>
  </w:style>
  <w:style w:type="paragraph" w:styleId="BodyText">
    <w:name w:val="Body Text"/>
    <w:basedOn w:val="Normal"/>
    <w:rsid w:val="001C0A98"/>
    <w:pPr>
      <w:spacing w:line="264" w:lineRule="auto"/>
      <w:jc w:val="lowKashida"/>
    </w:pPr>
    <w:rPr>
      <w:rFonts w:cs="Yagut"/>
    </w:rPr>
  </w:style>
  <w:style w:type="paragraph" w:styleId="BodyTextIndent">
    <w:name w:val="Body Text Indent"/>
    <w:basedOn w:val="Normal"/>
    <w:rsid w:val="001C0A98"/>
    <w:pPr>
      <w:ind w:firstLine="720"/>
      <w:jc w:val="lowKashida"/>
    </w:pPr>
    <w:rPr>
      <w:rFonts w:cs="Yagut"/>
      <w:szCs w:val="28"/>
    </w:rPr>
  </w:style>
  <w:style w:type="paragraph" w:styleId="BodyText2">
    <w:name w:val="Body Text 2"/>
    <w:basedOn w:val="Normal"/>
    <w:rsid w:val="001C0A98"/>
    <w:pPr>
      <w:jc w:val="lowKashida"/>
    </w:pPr>
    <w:rPr>
      <w:rFonts w:cs="Yagut"/>
      <w:szCs w:val="28"/>
    </w:rPr>
  </w:style>
  <w:style w:type="table" w:styleId="TableGrid">
    <w:name w:val="Table Grid"/>
    <w:basedOn w:val="TableNormal"/>
    <w:rsid w:val="00486ACD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7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7A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تسويه حساب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تسويه حساب</dc:title>
  <dc:creator>كيهان صداقت</dc:creator>
  <cp:keywords>21</cp:keywords>
  <cp:lastModifiedBy>co</cp:lastModifiedBy>
  <cp:revision>4</cp:revision>
  <cp:lastPrinted>2019-06-11T06:14:00Z</cp:lastPrinted>
  <dcterms:created xsi:type="dcterms:W3CDTF">2019-06-11T06:16:00Z</dcterms:created>
  <dcterms:modified xsi:type="dcterms:W3CDTF">2020-10-26T05:30:00Z</dcterms:modified>
  <cp:category>F</cp:category>
</cp:coreProperties>
</file>